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D1" w:rsidRPr="0042374D" w:rsidRDefault="00444BD1" w:rsidP="0061775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Приложение 12</w:t>
      </w:r>
    </w:p>
    <w:p w:rsidR="00444BD1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к решению Совета депутатов Терского  района</w:t>
      </w:r>
    </w:p>
    <w:p w:rsidR="00BF06AE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2374D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B67DF">
        <w:rPr>
          <w:rFonts w:ascii="Times New Roman" w:hAnsi="Times New Roman" w:cs="Times New Roman"/>
          <w:sz w:val="24"/>
          <w:szCs w:val="24"/>
        </w:rPr>
        <w:t xml:space="preserve"> </w:t>
      </w:r>
      <w:r w:rsidRPr="0042374D">
        <w:rPr>
          <w:rFonts w:ascii="Times New Roman" w:hAnsi="Times New Roman" w:cs="Times New Roman"/>
          <w:sz w:val="24"/>
          <w:szCs w:val="24"/>
        </w:rPr>
        <w:t>Терский</w:t>
      </w:r>
      <w:r w:rsidR="005B67DF">
        <w:rPr>
          <w:rFonts w:ascii="Times New Roman" w:hAnsi="Times New Roman" w:cs="Times New Roman"/>
          <w:sz w:val="24"/>
          <w:szCs w:val="24"/>
        </w:rPr>
        <w:t xml:space="preserve"> 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6AE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район на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5070">
        <w:rPr>
          <w:rFonts w:ascii="Times New Roman" w:hAnsi="Times New Roman" w:cs="Times New Roman"/>
          <w:sz w:val="24"/>
          <w:szCs w:val="24"/>
        </w:rPr>
        <w:t>4</w:t>
      </w:r>
      <w:r w:rsidRPr="0042374D">
        <w:rPr>
          <w:rFonts w:ascii="Times New Roman" w:hAnsi="Times New Roman" w:cs="Times New Roman"/>
          <w:sz w:val="24"/>
          <w:szCs w:val="24"/>
        </w:rPr>
        <w:t xml:space="preserve"> год</w:t>
      </w:r>
      <w:r w:rsidR="00647C0C">
        <w:rPr>
          <w:rFonts w:ascii="Times New Roman" w:hAnsi="Times New Roman" w:cs="Times New Roman"/>
          <w:sz w:val="24"/>
          <w:szCs w:val="24"/>
        </w:rPr>
        <w:t xml:space="preserve"> и на плановый период</w:t>
      </w:r>
      <w:r w:rsidR="005B67DF">
        <w:rPr>
          <w:rFonts w:ascii="Times New Roman" w:hAnsi="Times New Roman" w:cs="Times New Roman"/>
          <w:sz w:val="24"/>
          <w:szCs w:val="24"/>
        </w:rPr>
        <w:t xml:space="preserve"> </w:t>
      </w:r>
      <w:r w:rsidR="00647C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D1" w:rsidRPr="0042374D" w:rsidRDefault="00647C0C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A7507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201</w:t>
      </w:r>
      <w:r w:rsidR="00A7507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444BD1" w:rsidRPr="0042374D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МУНИЦИПАЛЬНЫХ  ГАРАНТИЙ  МУНИЦИПАЛЬНОГО ОБРАЗОВАНИЯ ТЕРСКИЙ РАЙОН</w:t>
      </w:r>
    </w:p>
    <w:p w:rsidR="00444BD1" w:rsidRPr="00801EFB" w:rsidRDefault="00444BD1" w:rsidP="006177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Настоящий Порядок предоставления муниципальных  гарантий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(далее - Порядок) разработан в соответствии с Бюджетным кодексом Российской Федерации, бюджетным законодательством Мурманской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и устанавливает порядок и условия предоставления муниципальных гарантий</w:t>
      </w:r>
      <w:r w:rsidRPr="00C31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район, а также порядок исполнения обязательств по предоставленным муниципальным  гарантиям, учета и контроля предоставленных муниципальных  гарантий.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Муниципальной  гарантией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(далее - гарантия) признается вид долгового обязательства, в силу которого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район (гарант) 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>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2. Предоставление гарантии, заключение договора о предоставлении гарантии,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от имени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Терского района.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3. Гарантии предоставляются в обеспечение исполнения обязательств муниципальных образований Терского района (далее - муниципальные образования) и юридических лиц, зарегистрированных на территории Терского района Мурманской области, осуществляющих деятельность на территории Терского района и уплачивающих налоги в бюджет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включенных в программу муниципальных  гарантий  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район.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4. Гарантии не могут быть предоставлены в обеспечение обязательств юридических лиц, находящихся в процессе реорганизации, ликвидации или несостоятельности (банкротства).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5. Гарантии не могут быть предоставлены в обеспечение обязательств муниципальных образований, имеющих превышение предельных значений дефицита местного бюджета, предельных объемов муниципального долга и расходов по его обслуживанию.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6. Гарантии не могут предоставляться для обеспечения исполнения обязательств  </w:t>
      </w:r>
      <w:r>
        <w:rPr>
          <w:rFonts w:ascii="Times New Roman" w:hAnsi="Times New Roman" w:cs="Times New Roman"/>
          <w:sz w:val="24"/>
          <w:szCs w:val="24"/>
        </w:rPr>
        <w:t xml:space="preserve">федеральных, </w:t>
      </w:r>
      <w:r w:rsidRPr="00801EFB">
        <w:rPr>
          <w:rFonts w:ascii="Times New Roman" w:hAnsi="Times New Roman" w:cs="Times New Roman"/>
          <w:sz w:val="24"/>
          <w:szCs w:val="24"/>
        </w:rPr>
        <w:t>государственных унитарных предприятий.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7. Письменная форма гарантии и договора о предоставлении гарантии является обязательной.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8. В гарантии должны быть указаны: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гаранта;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объем обязательств гаранта по гарантии и предельная сумма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определение гарантийного случая;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безотзывность гарантии или условия ее отзыва;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основания для выдачи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вступление в силу (дата выдачи)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исполнения гарантом обязательств по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 условия сокращения предельной суммы гарантии при исполнении гарантии и (или) исполнении обязательств принципала, обеспеченных гарантией;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требования гаранта к принципалу о возмещении сумм, уплаченных гарантом бенефициару по гарантии (регрессное требование гаранта к принципалу, регресс);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иные сведения, определенные Бюджетным кодексом Российской Федерации, правовыми актами гаранта.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 район  как  гарант несет субсидиарную или солидарную ответственность гаранта по обеспеченному им обязательству принципала.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10. Предусмотренное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 принципала, обеспеченных гарантией, но не более суммы, на которую выдана гарантия.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11. Вступление в силу гарантии может быть определено календарной датой или наступлением события (условия), которое может произойти в будущем. Срок действия гарантии определяется условиями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УСЛОВИЯ ПРЕДОСТАВЛЕНИЯ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>1. Предоставление гарантий осуществляется на основании решения Совета депутатов Терского района  о бюджете на очередной финансовый год и плановый период, распоряжения администрации Терского района, а также договора о предоставлении гарантии при условии: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проведения анализа финансового состояния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предоставления принципалом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регрессного требования к принципалу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связи с исполнением в полном объеме или в какой-либо части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отсутствия у принципала, его поручителей (гарантов) просроченной задолженности по денежным обязательствам перед бюджетом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район, по обязательным платежам в бюджетную систему Российской Федерации, а также неурегулированных обязательств по гарантиям, ранее предоставленным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 образованием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или Мурманской област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>2. Анализ финансового состояния принципала в целях предоставления гарантии осуществляется финансов</w:t>
      </w:r>
      <w:r w:rsidR="00A75070">
        <w:rPr>
          <w:rFonts w:ascii="Times New Roman" w:hAnsi="Times New Roman" w:cs="Times New Roman"/>
          <w:sz w:val="24"/>
          <w:szCs w:val="24"/>
        </w:rPr>
        <w:t xml:space="preserve">ым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отделом администрации Терского района 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01EFB">
        <w:rPr>
          <w:rFonts w:ascii="Times New Roman" w:hAnsi="Times New Roman" w:cs="Times New Roman"/>
          <w:sz w:val="24"/>
          <w:szCs w:val="24"/>
        </w:rPr>
        <w:t>установленном им порядке.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При предоставлении гарантии для обеспечения обязательств по возмещению ущерба, образовавшегося при наступлении гарантийного случая некоммерческого характера, а также гарантии без права регрессного требования гаранта к принципалу анализ финансового состояния принципала может не проводиться,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указанном случае не требуется.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Обеспечение исполнения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принципала по удовлетворению регрессного требования к принципалу, а также порядок и сроки возмещения принципалом гаранту в порядке регресса сумм, уплаченных гарантом во исполнение (частичное исполнение) </w:t>
      </w:r>
      <w:r w:rsidRPr="00801EFB">
        <w:rPr>
          <w:rFonts w:ascii="Times New Roman" w:hAnsi="Times New Roman" w:cs="Times New Roman"/>
          <w:sz w:val="24"/>
          <w:szCs w:val="24"/>
        </w:rPr>
        <w:lastRenderedPageBreak/>
        <w:t>обязательств по гарантии, оформляется заключением договора между гарантом и принципалом.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Оформление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 регрессного требования муниципального образования Терский район к принципалу осуществляется до выдачи гарантии.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Способами обеспечения исполнения регрессных обязательств по гарантии могут быть только банковские гарантии, поручительства, муниципальные гарантии, залог имущества в размере не менее 100 процентов обязательств по гарантии. Способы обеспечения исполнения обязательств должны иметь высокую степень ликвидности.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договоре об обеспечении обязательства может быть предусмотрено: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представление получателем гарантии - юридическим лицом дополнительных соглашений ко всем действующим договорам банковского счета, заключенным с кредитными организациями, предусматривающих право финансового отдела  администрации Терского района  на бесспорное (безакцептное) списание находящихся на счете денежных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для погашения долговых обязательств получателя гарантии, возникающих в результате наступления гарантийных случаев;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представление получателем гарантии - муниципальным образованием письменно</w:t>
      </w:r>
      <w:r w:rsidR="00E76DBD">
        <w:rPr>
          <w:rFonts w:ascii="Times New Roman" w:hAnsi="Times New Roman" w:cs="Times New Roman"/>
          <w:sz w:val="24"/>
          <w:szCs w:val="24"/>
        </w:rPr>
        <w:t>го согласия о безусловном праве</w:t>
      </w:r>
      <w:r w:rsidRPr="00801EFB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E76DBD">
        <w:rPr>
          <w:rFonts w:ascii="Times New Roman" w:hAnsi="Times New Roman" w:cs="Times New Roman"/>
          <w:sz w:val="24"/>
          <w:szCs w:val="24"/>
        </w:rPr>
        <w:t>го отдела</w:t>
      </w:r>
      <w:r w:rsidR="00272CD3">
        <w:rPr>
          <w:rFonts w:ascii="Times New Roman" w:hAnsi="Times New Roman" w:cs="Times New Roman"/>
          <w:sz w:val="24"/>
          <w:szCs w:val="24"/>
        </w:rPr>
        <w:t xml:space="preserve"> администрации Терского района </w:t>
      </w:r>
      <w:r w:rsidRPr="00801EFB">
        <w:rPr>
          <w:rFonts w:ascii="Times New Roman" w:hAnsi="Times New Roman" w:cs="Times New Roman"/>
          <w:sz w:val="24"/>
          <w:szCs w:val="24"/>
        </w:rPr>
        <w:t>на бесспорное (безакцептное) списание находящихся на счете бюджета муниципального образования денежных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для погашения долговых обязательств получателя гарантии, возникающих в результате наступления гарантийных случаев.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случаях предоставления гарантии в обеспечение исполнения обязательств муниципального образования, являющегося получателем дотации из областного бюджета, гарантии могут предоставляться без предоставления обеспечения исполнения обязательств по удовлетворению регрессного требования гаранта в связи с исполнением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ПОРЯДОК РАССМОТРЕНИЯ ОБРАЩЕНИЙ И ПРИНЯТИЯ РЕШЕНИЙ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 ПРЕДОСТАВЛЕНИИ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1. Юридическое лицо, претендующее на получение гарантии в обеспечение его обязательств перед бенефициаром (далее - претендент), направляет в адрес финансово</w:t>
      </w:r>
      <w:r w:rsidR="00A75070">
        <w:rPr>
          <w:rFonts w:ascii="Times New Roman" w:hAnsi="Times New Roman" w:cs="Times New Roman"/>
          <w:sz w:val="24"/>
          <w:szCs w:val="24"/>
        </w:rPr>
        <w:t>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отдела  администрации Терского района следующий пакет документов: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заявку на получение гарантии с указанием ее предполагаемого размера, срока и целевого назначения привлекаемого займа, а также сведения о предлагаемом обеспечении и источниках погашения регрессных обязательств перед гарантом при наступлении гарантийного случая;</w:t>
      </w:r>
      <w:r w:rsidRPr="00C20AFD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444BD1" w:rsidRPr="00C20AFD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нотариально заверенные копии учредительных документов со всеми приложениями изменениями и дополнениями;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постановке на учет в налоговом органе;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государственной регистрации юридического лица;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лиц, выданную не ранее чем за месяц до ее предоставления;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копии лицензий на виды деятельности, осуществляемые претендентом (в случаях, если законодательством Российской Федерации предусмотрено, что указанная деятельность осуществляется на основании лицензии);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копии бухгалтерских балансов и отчетов о прибылях и убытках, заверенные руководителем и главным бухгалтером и скрепленные печатью организации, с отметкой о приеме налоговой службы за последний отчетный период и за аналогичный отчетный период предыдущего года;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справки об отсутствии просроченной задолженности по уплате обязательных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платежей в бюджетную систему Российской Федерации из всех налоговых органов,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которых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претендент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 состоит на учете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(в том числе по месту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нахождения принадлежащего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lastRenderedPageBreak/>
        <w:t xml:space="preserve">ему недвижимого имущества и транспортных средств),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и справки из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управления Ростехнадзора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об отсутствии просроченной задолженности по уплате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негативное воздействие на окружающую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AFD">
        <w:rPr>
          <w:rFonts w:ascii="Times New Roman" w:hAnsi="Times New Roman" w:cs="Times New Roman"/>
          <w:sz w:val="24"/>
          <w:szCs w:val="24"/>
        </w:rPr>
        <w:t xml:space="preserve"> среду (в том случае, если претендент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плательщиком указанного платежа), выданные не ранее чем за один месяц до ее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Pr="00C20AFD">
        <w:rPr>
          <w:rFonts w:ascii="Times New Roman" w:hAnsi="Times New Roman" w:cs="Times New Roman"/>
          <w:sz w:val="24"/>
          <w:szCs w:val="24"/>
        </w:rPr>
        <w:t>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списки кредиторов и дебиторов с указанием сумм на последнюю отчетную дату;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проект кредитного договора (соглашения, договора займа) с кредитной или 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организацией, предоставляющей кредит претенденту;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документы, подтверждающие наличие предлагаемого претендентом обеспечения исполнения регрессных обязательств по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2. В случае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если претендентом на получение гарантии в обеспечение обязательств перед бенефициаром является муниципальное образование, то муниципальное образование, помимо заявки на получение гарантии с указанием ее предполагаемого размера, срока и целевого назначения, представляет в адрес финансового отдела администрации Терского района  справку о плановых и фактических годовых и последнего отчетного периода значениях: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дефицита местного бюджета;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объема муниципального долга;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расходов по обслуживанию муниципального долга.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EC">
        <w:rPr>
          <w:rFonts w:ascii="Times New Roman" w:hAnsi="Times New Roman" w:cs="Times New Roman"/>
          <w:sz w:val="24"/>
          <w:szCs w:val="24"/>
        </w:rPr>
        <w:t xml:space="preserve">3.3. </w:t>
      </w:r>
      <w:r w:rsidR="00A75070">
        <w:rPr>
          <w:rFonts w:ascii="Times New Roman" w:hAnsi="Times New Roman" w:cs="Times New Roman"/>
          <w:sz w:val="24"/>
          <w:szCs w:val="24"/>
        </w:rPr>
        <w:t>Финансовы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 xml:space="preserve"> в течение 15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  р</w:t>
      </w:r>
      <w:r w:rsidRPr="003325EC">
        <w:rPr>
          <w:rFonts w:ascii="Times New Roman" w:hAnsi="Times New Roman" w:cs="Times New Roman"/>
          <w:sz w:val="24"/>
          <w:szCs w:val="24"/>
        </w:rPr>
        <w:t>ассматривает поступившую заявку на получение гарантии, проверяет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представленных документов требованиям настоящего Порядка, 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предварительную проверку финансового состояния претендента, оценивает надежность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(ликвидность) банковской гарантии, поручительства при условии предоставления 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обеспечение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случае необходимости  финансов</w:t>
      </w:r>
      <w:r w:rsidR="00A75070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 района  вправе запросить у претендента дополнительную информацию и документы, необходимые для рассмотрения вопроса о предоставлении гарантии.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325EC">
        <w:rPr>
          <w:rFonts w:ascii="Times New Roman" w:hAnsi="Times New Roman" w:cs="Times New Roman"/>
          <w:sz w:val="24"/>
          <w:szCs w:val="24"/>
        </w:rPr>
        <w:t>одготовленные материалы</w:t>
      </w:r>
      <w:r>
        <w:rPr>
          <w:rFonts w:ascii="Times New Roman" w:hAnsi="Times New Roman" w:cs="Times New Roman"/>
          <w:sz w:val="24"/>
          <w:szCs w:val="24"/>
        </w:rPr>
        <w:t xml:space="preserve">   ф</w:t>
      </w:r>
      <w:r w:rsidRPr="00801EFB">
        <w:rPr>
          <w:rFonts w:ascii="Times New Roman" w:hAnsi="Times New Roman" w:cs="Times New Roman"/>
          <w:sz w:val="24"/>
          <w:szCs w:val="24"/>
        </w:rPr>
        <w:t>инансов</w:t>
      </w:r>
      <w:r w:rsidR="00A75070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направляет </w:t>
      </w:r>
      <w:r w:rsidRPr="003325EC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325EC">
        <w:rPr>
          <w:rFonts w:ascii="Times New Roman" w:hAnsi="Times New Roman" w:cs="Times New Roman"/>
          <w:sz w:val="24"/>
          <w:szCs w:val="24"/>
        </w:rPr>
        <w:t>Комиссию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3325EC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EC">
        <w:rPr>
          <w:rFonts w:ascii="Times New Roman" w:hAnsi="Times New Roman" w:cs="Times New Roman"/>
          <w:sz w:val="24"/>
          <w:szCs w:val="24"/>
        </w:rPr>
        <w:t>Комиссия в течении 30 дней принимает решение с рекомендацией о принятии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325EC">
        <w:rPr>
          <w:rFonts w:ascii="Times New Roman" w:hAnsi="Times New Roman" w:cs="Times New Roman"/>
          <w:sz w:val="24"/>
          <w:szCs w:val="24"/>
        </w:rPr>
        <w:t>обеспечения или необходимости замены обеспечения, в связи с его низкой ликвидностью.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Основанием  для  отказа  в предоставлении  гарантии являются: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нахождение юридического лица в процессе реорганизации, ликвидации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несостоятельности (банкротства);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имеет превышение предельных значений дефицита местного бюджета, предельных объемов муниципального долга и расходов по его обслуживанию (д</w:t>
      </w:r>
      <w:r>
        <w:rPr>
          <w:rFonts w:ascii="Times New Roman" w:hAnsi="Times New Roman" w:cs="Times New Roman"/>
          <w:sz w:val="24"/>
          <w:szCs w:val="24"/>
        </w:rPr>
        <w:t>ля муниципальных образований);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обращение федерального государственного унитарного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предприятия;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 xml:space="preserve">наличие у претендента, его поручителей (гарантов) просроченной задолженности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уплате налогов и сборов в бюджеты всех уровней;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 xml:space="preserve"> претендентом (за исключением случаев,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когда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E0ED7">
        <w:rPr>
          <w:rFonts w:ascii="Times New Roman" w:hAnsi="Times New Roman" w:cs="Times New Roman"/>
          <w:sz w:val="24"/>
          <w:szCs w:val="24"/>
        </w:rPr>
        <w:t xml:space="preserve"> гарантия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предоставляется без права регрессного требования)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 xml:space="preserve">принципала по удовлетворению регрессного требования к принципалу в связи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исполнением в полном объеме или в какой-либо части гарантии;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 в полном объеме документов, перечисленных в подпункте 3.1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неудовлетворительное финансовое состояние претендента, его поручителей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(гарантов);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решение Комиссии с рекомендацией о необходимости замены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0ED7">
        <w:rPr>
          <w:rFonts w:ascii="Times New Roman" w:hAnsi="Times New Roman" w:cs="Times New Roman"/>
          <w:sz w:val="24"/>
          <w:szCs w:val="24"/>
        </w:rPr>
        <w:t xml:space="preserve"> предоставляемого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обес</w:t>
      </w:r>
      <w:r>
        <w:rPr>
          <w:rFonts w:ascii="Times New Roman" w:hAnsi="Times New Roman" w:cs="Times New Roman"/>
          <w:sz w:val="24"/>
          <w:szCs w:val="24"/>
        </w:rPr>
        <w:t>печения исполнения обязательств.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3.5</w:t>
      </w:r>
      <w:r w:rsidRPr="00801EFB">
        <w:rPr>
          <w:rFonts w:ascii="Times New Roman" w:hAnsi="Times New Roman" w:cs="Times New Roman"/>
          <w:sz w:val="24"/>
          <w:szCs w:val="24"/>
        </w:rPr>
        <w:t xml:space="preserve">. Решение о предоставлении гарантии принимается администрацией Терского района путем издания распоряжения, подготовка проекта </w:t>
      </w:r>
      <w:r w:rsidR="00272CD3">
        <w:rPr>
          <w:rFonts w:ascii="Times New Roman" w:hAnsi="Times New Roman" w:cs="Times New Roman"/>
          <w:sz w:val="24"/>
          <w:szCs w:val="24"/>
        </w:rPr>
        <w:t>которого производится финансовы</w:t>
      </w:r>
      <w:r w:rsidRPr="00801EFB">
        <w:rPr>
          <w:rFonts w:ascii="Times New Roman" w:hAnsi="Times New Roman" w:cs="Times New Roman"/>
          <w:sz w:val="24"/>
          <w:szCs w:val="24"/>
        </w:rPr>
        <w:t xml:space="preserve">м </w:t>
      </w:r>
      <w:r w:rsidR="00272CD3">
        <w:rPr>
          <w:rFonts w:ascii="Times New Roman" w:hAnsi="Times New Roman" w:cs="Times New Roman"/>
          <w:sz w:val="24"/>
          <w:szCs w:val="24"/>
        </w:rPr>
        <w:t>отделом администрации Терского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случае его положительного заключения о возможности предоставления претенденту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распоряжении администрации Терского района о предоставлении гарантии указываются: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получателя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регрессного требования гаранта к принципалу о возмещении сумм, уплаченных гарантом бенефициару по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ИСПОЛНЕНИЕ ОБЯЗАТЕЛЬСТВ ПО ПРЕДОСТАВЛЕННЫМ ГАРАНТИЯМ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Исполнение гарантии ведет к возникновению у  администрации Терского района  права требования в порядке регресса возмещения сумм, уплаченных бенефициару по гарантии, к лицу, предоставившему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2.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принципалу, исполнение таких гарантий учитывается в источниках финансирования дефицита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01EFB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как предоставление бюджетного кредита.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3.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принципалу, исполнение таких гарантий подлежит отражению в составе расходов бюджета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УЧЕТ И КОНТРОЛЬ ПРЕДОСТАВЛЕННЫХ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Общая сумма предоставленных гарантий включается в состав муниципального  долга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272CD3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801EFB">
        <w:rPr>
          <w:rFonts w:ascii="Times New Roman" w:hAnsi="Times New Roman" w:cs="Times New Roman"/>
          <w:sz w:val="24"/>
          <w:szCs w:val="24"/>
        </w:rPr>
        <w:t>как вид долгового обязательства.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2. 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 ведет учет предоставленных гарантий, исполнения обязательств принципала, обеспеченных гарантиями, а также учет осуществления гарантом платежей по предоставленным гарантиям.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3. При исполнении (полном или частичном) обязательств перед бенефициаром на соответствующую сумму сокращается муниципальный долг Терского района.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72CD3">
        <w:rPr>
          <w:rFonts w:ascii="Times New Roman" w:hAnsi="Times New Roman" w:cs="Times New Roman"/>
          <w:sz w:val="24"/>
          <w:szCs w:val="24"/>
        </w:rPr>
        <w:t xml:space="preserve">4. </w:t>
      </w:r>
      <w:r w:rsidRPr="00801EFB">
        <w:rPr>
          <w:rFonts w:ascii="Times New Roman" w:hAnsi="Times New Roman" w:cs="Times New Roman"/>
          <w:sz w:val="24"/>
          <w:szCs w:val="24"/>
        </w:rPr>
        <w:t>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</w:t>
      </w:r>
      <w:r w:rsidR="005B67D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01EFB">
        <w:rPr>
          <w:rFonts w:ascii="Times New Roman" w:hAnsi="Times New Roman" w:cs="Times New Roman"/>
          <w:sz w:val="24"/>
          <w:szCs w:val="24"/>
        </w:rPr>
        <w:t>Терского района вправе осуществлять проверку финансового состояния получателя гарантии и целевого характера использования гарантии.</w:t>
      </w:r>
    </w:p>
    <w:sectPr w:rsidR="00444BD1" w:rsidRPr="00801EFB" w:rsidSect="00BF06AE">
      <w:foot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CEF" w:rsidRDefault="003A3CEF" w:rsidP="00CC3162">
      <w:pPr>
        <w:spacing w:after="0" w:line="240" w:lineRule="auto"/>
      </w:pPr>
      <w:r>
        <w:separator/>
      </w:r>
    </w:p>
  </w:endnote>
  <w:endnote w:type="continuationSeparator" w:id="0">
    <w:p w:rsidR="003A3CEF" w:rsidRDefault="003A3CEF" w:rsidP="00CC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CD3" w:rsidRDefault="00272CD3" w:rsidP="00E43E67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B67DF">
      <w:rPr>
        <w:rStyle w:val="a7"/>
        <w:noProof/>
      </w:rPr>
      <w:t>5</w:t>
    </w:r>
    <w:r>
      <w:rPr>
        <w:rStyle w:val="a7"/>
      </w:rPr>
      <w:fldChar w:fldCharType="end"/>
    </w:r>
  </w:p>
  <w:p w:rsidR="00272CD3" w:rsidRDefault="00272CD3" w:rsidP="00FC4A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CEF" w:rsidRDefault="003A3CEF" w:rsidP="00CC3162">
      <w:pPr>
        <w:spacing w:after="0" w:line="240" w:lineRule="auto"/>
      </w:pPr>
      <w:r>
        <w:separator/>
      </w:r>
    </w:p>
  </w:footnote>
  <w:footnote w:type="continuationSeparator" w:id="0">
    <w:p w:rsidR="003A3CEF" w:rsidRDefault="003A3CEF" w:rsidP="00CC3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758"/>
    <w:rsid w:val="000B1C3C"/>
    <w:rsid w:val="001033DE"/>
    <w:rsid w:val="00272CD3"/>
    <w:rsid w:val="003325EC"/>
    <w:rsid w:val="003A3CEF"/>
    <w:rsid w:val="003B1195"/>
    <w:rsid w:val="0042374D"/>
    <w:rsid w:val="00444BD1"/>
    <w:rsid w:val="005474B6"/>
    <w:rsid w:val="005B67DF"/>
    <w:rsid w:val="00617758"/>
    <w:rsid w:val="00647C0C"/>
    <w:rsid w:val="00652C96"/>
    <w:rsid w:val="007B524D"/>
    <w:rsid w:val="007D6369"/>
    <w:rsid w:val="00801EFB"/>
    <w:rsid w:val="00A40429"/>
    <w:rsid w:val="00A75070"/>
    <w:rsid w:val="00B13800"/>
    <w:rsid w:val="00B66CF4"/>
    <w:rsid w:val="00BF06AE"/>
    <w:rsid w:val="00C20AFD"/>
    <w:rsid w:val="00C31E86"/>
    <w:rsid w:val="00CC3162"/>
    <w:rsid w:val="00E43E67"/>
    <w:rsid w:val="00E76DBD"/>
    <w:rsid w:val="00EE0ED7"/>
    <w:rsid w:val="00F335FA"/>
    <w:rsid w:val="00FC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6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6177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617758"/>
    <w:rPr>
      <w:rFonts w:ascii="Calibri" w:hAnsi="Calibri" w:cs="Calibri"/>
    </w:rPr>
  </w:style>
  <w:style w:type="paragraph" w:styleId="a5">
    <w:name w:val="header"/>
    <w:basedOn w:val="a"/>
    <w:link w:val="a6"/>
    <w:uiPriority w:val="99"/>
    <w:rsid w:val="00B13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4F0AA2"/>
    <w:rPr>
      <w:rFonts w:cs="Calibri"/>
    </w:rPr>
  </w:style>
  <w:style w:type="character" w:styleId="a7">
    <w:name w:val="page number"/>
    <w:basedOn w:val="a0"/>
    <w:uiPriority w:val="99"/>
    <w:rsid w:val="00FC4AB0"/>
  </w:style>
  <w:style w:type="paragraph" w:styleId="a8">
    <w:name w:val="Balloon Text"/>
    <w:basedOn w:val="a"/>
    <w:link w:val="a9"/>
    <w:uiPriority w:val="99"/>
    <w:semiHidden/>
    <w:unhideWhenUsed/>
    <w:rsid w:val="00BF0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F06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kuznetsova</cp:lastModifiedBy>
  <cp:revision>10</cp:revision>
  <cp:lastPrinted>2012-11-13T12:36:00Z</cp:lastPrinted>
  <dcterms:created xsi:type="dcterms:W3CDTF">2011-12-22T14:34:00Z</dcterms:created>
  <dcterms:modified xsi:type="dcterms:W3CDTF">2013-12-23T06:30:00Z</dcterms:modified>
</cp:coreProperties>
</file>